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ind w:right="0" w:firstLine="142" w:left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false"/>
        <w:spacing w:line="360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14:ligatures w14:val="none"/>
        </w:rPr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Как собственнику недвижимости запретить сделки без своего личного участия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В Управление Росреестра по Республики Карелия часто поступают вопросы, как внести в Единый государственный реестр недвижимости (далее - ЕГРН) отметку о невозможности государственной регистрации перехода, прекращения, ограничения права и обременения такого о</w:t>
      </w:r>
      <w:r>
        <w:rPr>
          <w:rFonts w:ascii="Segoe UI" w:hAnsi="Segoe UI" w:cs="Segoe UI"/>
        </w:rPr>
        <w:t xml:space="preserve">бъекта недвижимости без личного участия правообладателя.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Внести в ЕГРН такую отметку можно в отношении любого объекта недвижимого имущества, права на который зарегистрированы в ЕГРН. Если собственников несколько, то наложить ограничение на сделки можно только в отношении своей доли в праве на объект недвижимости.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Собственнику недвижимости, его законному представителю (родителю, опекуну, исполнительному органу юридического лица) или представителю, действующему на основании нотариально удостоверенной доверенности, достаточно подать заявление о запрете регистрации сдел</w:t>
      </w:r>
      <w:r>
        <w:rPr>
          <w:rFonts w:ascii="Segoe UI" w:hAnsi="Segoe UI" w:cs="Segoe UI"/>
        </w:rPr>
        <w:t xml:space="preserve">ок без личного участия, обратившись в МФЦ.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Также заявление можно подать в личном кабинете на сайте Росреестра без подписания заявления усиленной квалифицированной электронной подписью заявителя.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Наличие отметки о невозможности проведения государственной регистрации права без личного участия является основанием для возврата документов, представленных иным лицом, без рассмотрения.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Следует учитывать, что такой запрет не действует, например, если недвижимость продается по заявлению судебного пристава-исполнителя.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За внесение в ЕГРН записи о невозможности государственной регистрации без личного участия правообладателя государственная пошлина не взимается.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случае если нужно снять отметку о запрете регистрации без личного участия собственника и продать недвижимость через представителя, то собственнику достаточно подать соответствующее заявление.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abstractNum w:abstractNumId="5">
    <w:multiLevelType w:val="hybridMultilevel"/>
    <w:lvl w:ilvl="0">
      <w:isLgl w:val="false"/>
      <w:lvlJc w:val="left"/>
      <w:lvlText w:val="–"/>
      <w:numFmt w:val="bullet"/>
      <w:pPr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multiLevelType w:val="hybridMultilevel"/>
    <w:lvl w:ilvl="0">
      <w:isLgl w:val="false"/>
      <w:lvlJc w:val="left"/>
      <w:lvlText w:val="–"/>
      <w:numFmt w:val="bullet"/>
      <w:pPr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right="720" w:lef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afterAutospacing="1" w:before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afterAutospacing="1" w:before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ind w:left="720"/>
      <w:contextualSpacing w:val="true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leader="none" w:pos="4677"/>
        <w:tab w:val="right" w:leader="none" w:pos="9355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63</cp:revision>
  <dcterms:created xsi:type="dcterms:W3CDTF">2023-06-13T09:29:00Z</dcterms:created>
  <dcterms:modified xsi:type="dcterms:W3CDTF">2025-07-08T06:53:52Z</dcterms:modified>
</cp:coreProperties>
</file>